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AB" w:rsidRPr="003530C5" w:rsidRDefault="00EC48AB" w:rsidP="00EC48AB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3530C5">
        <w:rPr>
          <w:rFonts w:ascii="Times New Roman" w:hAnsi="Times New Roman" w:cs="Times New Roman"/>
          <w:i w:val="0"/>
          <w:color w:val="000000"/>
          <w:sz w:val="32"/>
          <w:szCs w:val="32"/>
        </w:rPr>
        <w:t>СОВЕТ ДЕПУТАТОВ</w:t>
      </w:r>
    </w:p>
    <w:p w:rsidR="00EC48AB" w:rsidRPr="003530C5" w:rsidRDefault="00EC48AB" w:rsidP="00EC48AB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3530C5">
        <w:rPr>
          <w:rFonts w:ascii="Times New Roman" w:hAnsi="Times New Roman" w:cs="Times New Roman"/>
          <w:i w:val="0"/>
          <w:color w:val="000000"/>
          <w:sz w:val="32"/>
          <w:szCs w:val="32"/>
        </w:rPr>
        <w:t>ДИВЕЕВСКОГО МУНИЦИПАЛЬНОГО ОКРУГА</w:t>
      </w:r>
    </w:p>
    <w:p w:rsidR="00EC48AB" w:rsidRPr="003530C5" w:rsidRDefault="00EC48AB" w:rsidP="00EC48AB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3530C5">
        <w:rPr>
          <w:rFonts w:ascii="Times New Roman" w:hAnsi="Times New Roman" w:cs="Times New Roman"/>
          <w:i w:val="0"/>
          <w:color w:val="000000"/>
          <w:sz w:val="32"/>
          <w:szCs w:val="32"/>
        </w:rPr>
        <w:t>НИЖЕГОРОДСКОЙ ОБЛАСТИ</w:t>
      </w:r>
    </w:p>
    <w:p w:rsidR="00EC48AB" w:rsidRPr="003530C5" w:rsidRDefault="00EC48AB" w:rsidP="00EC48AB">
      <w:pPr>
        <w:spacing w:after="0"/>
        <w:jc w:val="center"/>
        <w:rPr>
          <w:shadow/>
          <w:sz w:val="32"/>
          <w:szCs w:val="32"/>
        </w:rPr>
      </w:pPr>
    </w:p>
    <w:p w:rsidR="00EC48AB" w:rsidRDefault="00EC48AB" w:rsidP="00EC48AB">
      <w:pPr>
        <w:spacing w:after="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</w:t>
      </w:r>
      <w:r w:rsidRPr="00AE33EC">
        <w:rPr>
          <w:b/>
          <w:sz w:val="32"/>
          <w:szCs w:val="32"/>
        </w:rPr>
        <w:t>Е</w:t>
      </w:r>
    </w:p>
    <w:p w:rsidR="00EC48AB" w:rsidRPr="00AE33EC" w:rsidRDefault="00EC48AB" w:rsidP="00EC48AB">
      <w:pPr>
        <w:spacing w:after="0"/>
        <w:jc w:val="center"/>
        <w:rPr>
          <w:b/>
          <w:sz w:val="32"/>
          <w:szCs w:val="32"/>
        </w:rPr>
      </w:pPr>
    </w:p>
    <w:tbl>
      <w:tblPr>
        <w:tblW w:w="5000" w:type="pct"/>
        <w:tblInd w:w="108" w:type="dxa"/>
        <w:tblLayout w:type="fixed"/>
        <w:tblLook w:val="01E0"/>
      </w:tblPr>
      <w:tblGrid>
        <w:gridCol w:w="3572"/>
        <w:gridCol w:w="4810"/>
        <w:gridCol w:w="500"/>
        <w:gridCol w:w="689"/>
      </w:tblGrid>
      <w:tr w:rsidR="00EC48AB" w:rsidRPr="005C647C" w:rsidTr="006B6C04">
        <w:trPr>
          <w:trHeight w:val="298"/>
        </w:trPr>
        <w:tc>
          <w:tcPr>
            <w:tcW w:w="18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48AB" w:rsidRPr="005C647C" w:rsidRDefault="00EC48AB" w:rsidP="006B6C04">
            <w:pPr>
              <w:tabs>
                <w:tab w:val="right" w:pos="8460"/>
                <w:tab w:val="right" w:pos="9923"/>
              </w:tabs>
              <w:overflowPunct w:val="0"/>
              <w:adjustRightInd w:val="0"/>
              <w:spacing w:after="0"/>
              <w:ind w:right="-20"/>
              <w:jc w:val="both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12 сентября 2024 г.</w:t>
            </w:r>
          </w:p>
        </w:tc>
        <w:tc>
          <w:tcPr>
            <w:tcW w:w="2513" w:type="pct"/>
            <w:vAlign w:val="bottom"/>
          </w:tcPr>
          <w:p w:rsidR="00EC48AB" w:rsidRPr="005C647C" w:rsidRDefault="00EC48AB" w:rsidP="006B6C04">
            <w:pPr>
              <w:tabs>
                <w:tab w:val="right" w:pos="9923"/>
              </w:tabs>
              <w:overflowPunct w:val="0"/>
              <w:adjustRightInd w:val="0"/>
              <w:spacing w:after="0"/>
              <w:ind w:firstLine="66"/>
              <w:textAlignment w:val="baseline"/>
              <w:rPr>
                <w:b/>
                <w:sz w:val="32"/>
                <w:szCs w:val="32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48AB" w:rsidRPr="005C647C" w:rsidRDefault="00EC48AB" w:rsidP="006B6C04">
            <w:pPr>
              <w:tabs>
                <w:tab w:val="left" w:pos="182"/>
                <w:tab w:val="right" w:pos="9923"/>
              </w:tabs>
              <w:overflowPunct w:val="0"/>
              <w:adjustRightInd w:val="0"/>
              <w:spacing w:after="0"/>
              <w:ind w:right="6300"/>
              <w:textAlignment w:val="baseline"/>
              <w:rPr>
                <w:b/>
                <w:sz w:val="32"/>
                <w:szCs w:val="32"/>
              </w:rPr>
            </w:pPr>
            <w:r w:rsidRPr="005C647C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C48AB" w:rsidRPr="005C647C" w:rsidRDefault="00EC48AB" w:rsidP="006B6C04">
            <w:pPr>
              <w:tabs>
                <w:tab w:val="right" w:pos="9923"/>
              </w:tabs>
              <w:overflowPunct w:val="0"/>
              <w:adjustRightInd w:val="0"/>
              <w:spacing w:after="0"/>
              <w:ind w:right="-108"/>
              <w:textAlignment w:val="baseline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</w:t>
            </w:r>
          </w:p>
        </w:tc>
      </w:tr>
    </w:tbl>
    <w:p w:rsidR="00EC48AB" w:rsidRPr="00BF5FC6" w:rsidRDefault="00EC48AB" w:rsidP="00EC48AB">
      <w:pPr>
        <w:pStyle w:val="Eiiey"/>
        <w:spacing w:before="0"/>
        <w:ind w:left="0" w:firstLine="737"/>
        <w:jc w:val="center"/>
        <w:rPr>
          <w:rFonts w:ascii="Times New Roman" w:hAnsi="Times New Roman" w:cs="Times New Roman"/>
        </w:rPr>
      </w:pPr>
    </w:p>
    <w:p w:rsidR="00EC48AB" w:rsidRPr="003530C5" w:rsidRDefault="00EC48AB" w:rsidP="00EC48AB">
      <w:pPr>
        <w:pStyle w:val="ConsNormal"/>
        <w:ind w:right="552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30C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Совета депутатов  от 19 декабря 2023 года №77 «О бюджете 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3530C5">
        <w:rPr>
          <w:rFonts w:ascii="Times New Roman" w:hAnsi="Times New Roman" w:cs="Times New Roman"/>
          <w:bCs/>
          <w:sz w:val="28"/>
          <w:szCs w:val="28"/>
        </w:rPr>
        <w:t>ивеевского муниципального округа  Нижегородской области на 2024 год и на плановый период 2025 и 2026 годов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EC48AB" w:rsidRPr="003530C5" w:rsidRDefault="00EC48AB" w:rsidP="00EC48AB">
      <w:pPr>
        <w:pStyle w:val="ConsNormal"/>
        <w:ind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EC48AB" w:rsidRPr="00291801" w:rsidRDefault="00EC48AB" w:rsidP="00EC48AB">
      <w:pPr>
        <w:spacing w:after="0"/>
        <w:ind w:right="20" w:firstLine="709"/>
        <w:jc w:val="both"/>
        <w:rPr>
          <w:color w:val="000000"/>
          <w:spacing w:val="7"/>
          <w:sz w:val="28"/>
          <w:szCs w:val="28"/>
        </w:rPr>
      </w:pPr>
      <w:r w:rsidRPr="00291801">
        <w:rPr>
          <w:color w:val="000000"/>
          <w:spacing w:val="7"/>
          <w:sz w:val="28"/>
          <w:szCs w:val="28"/>
        </w:rPr>
        <w:t xml:space="preserve">В соответствии с пунктом 1 части 1 статьи 15 Федерального Закона № 131-03 «Об общих принципах организации местного самоуправления в Российской Федерации», Уставом Дивеевского муниципального округа Нижегородской области, Положением о бюджетном процессе в </w:t>
      </w:r>
      <w:proofErr w:type="spellStart"/>
      <w:r w:rsidRPr="00291801">
        <w:rPr>
          <w:color w:val="000000"/>
          <w:spacing w:val="7"/>
          <w:sz w:val="28"/>
          <w:szCs w:val="28"/>
        </w:rPr>
        <w:t>Дивеевском</w:t>
      </w:r>
      <w:proofErr w:type="spellEnd"/>
      <w:r w:rsidRPr="00291801">
        <w:rPr>
          <w:color w:val="000000"/>
          <w:spacing w:val="7"/>
          <w:sz w:val="28"/>
          <w:szCs w:val="28"/>
        </w:rPr>
        <w:t xml:space="preserve"> муниципальном округе Нижегородской области, утвержденным решением Совета депутатов Дивеевского муниципального округа Нижегородской области от 08.10.2020 года №41</w:t>
      </w:r>
    </w:p>
    <w:p w:rsidR="00EC48AB" w:rsidRPr="00291801" w:rsidRDefault="00EC48AB" w:rsidP="00EC48AB">
      <w:pPr>
        <w:spacing w:after="0"/>
        <w:ind w:right="20" w:firstLine="709"/>
        <w:jc w:val="both"/>
        <w:rPr>
          <w:color w:val="000000"/>
          <w:spacing w:val="7"/>
          <w:sz w:val="28"/>
          <w:szCs w:val="28"/>
        </w:rPr>
      </w:pPr>
    </w:p>
    <w:p w:rsidR="00EC48AB" w:rsidRPr="00291801" w:rsidRDefault="00EC48AB" w:rsidP="00EC48AB">
      <w:pPr>
        <w:spacing w:after="0"/>
        <w:ind w:right="20" w:firstLine="709"/>
        <w:jc w:val="center"/>
        <w:rPr>
          <w:color w:val="000000"/>
          <w:spacing w:val="7"/>
          <w:sz w:val="28"/>
          <w:szCs w:val="28"/>
        </w:rPr>
      </w:pPr>
      <w:r w:rsidRPr="00291801">
        <w:rPr>
          <w:color w:val="000000"/>
          <w:spacing w:val="7"/>
          <w:sz w:val="28"/>
          <w:szCs w:val="28"/>
        </w:rPr>
        <w:t>Совет депутатов Дивеевского муниципального округа</w:t>
      </w:r>
    </w:p>
    <w:p w:rsidR="00EC48AB" w:rsidRPr="00291801" w:rsidRDefault="00EC48AB" w:rsidP="00EC48AB">
      <w:pPr>
        <w:spacing w:after="0"/>
        <w:ind w:right="20" w:firstLine="709"/>
        <w:jc w:val="center"/>
        <w:rPr>
          <w:b/>
          <w:bCs/>
          <w:color w:val="000000"/>
          <w:spacing w:val="77"/>
          <w:sz w:val="28"/>
          <w:szCs w:val="28"/>
        </w:rPr>
      </w:pPr>
      <w:r w:rsidRPr="00291801">
        <w:rPr>
          <w:color w:val="000000"/>
          <w:spacing w:val="7"/>
          <w:sz w:val="28"/>
          <w:szCs w:val="28"/>
        </w:rPr>
        <w:t xml:space="preserve">Нижегородской области </w:t>
      </w:r>
      <w:r w:rsidRPr="00291801">
        <w:rPr>
          <w:b/>
          <w:bCs/>
          <w:color w:val="000000"/>
          <w:spacing w:val="77"/>
          <w:sz w:val="28"/>
          <w:szCs w:val="28"/>
        </w:rPr>
        <w:t>решил:</w:t>
      </w:r>
    </w:p>
    <w:p w:rsidR="00EC48AB" w:rsidRPr="00291801" w:rsidRDefault="00EC48AB" w:rsidP="00EC48AB">
      <w:pPr>
        <w:spacing w:after="0"/>
        <w:ind w:right="20" w:firstLine="709"/>
        <w:jc w:val="both"/>
        <w:rPr>
          <w:sz w:val="28"/>
          <w:szCs w:val="28"/>
        </w:rPr>
      </w:pPr>
    </w:p>
    <w:p w:rsidR="00EC48AB" w:rsidRPr="00291801" w:rsidRDefault="00EC48AB" w:rsidP="00EC48AB">
      <w:pPr>
        <w:spacing w:after="0"/>
        <w:ind w:right="21" w:firstLine="709"/>
        <w:jc w:val="both"/>
        <w:rPr>
          <w:bCs/>
          <w:sz w:val="28"/>
          <w:szCs w:val="28"/>
        </w:rPr>
      </w:pPr>
      <w:r w:rsidRPr="00291801">
        <w:rPr>
          <w:bCs/>
          <w:sz w:val="28"/>
          <w:szCs w:val="28"/>
        </w:rPr>
        <w:t xml:space="preserve">1. </w:t>
      </w:r>
      <w:r w:rsidRPr="00291801">
        <w:rPr>
          <w:sz w:val="28"/>
          <w:szCs w:val="28"/>
        </w:rPr>
        <w:t>Внести следующие изменения в решение Совета депутатов Дивеевского муниципального округа Нижегородской области от 19.12.2023 года № 77 «</w:t>
      </w:r>
      <w:r w:rsidRPr="00291801">
        <w:rPr>
          <w:bCs/>
          <w:sz w:val="28"/>
          <w:szCs w:val="28"/>
        </w:rPr>
        <w:t>О бюджете Дивеевского муниципального округа Нижегородской области на 2024 год и на плановый период 2025 и 2026 годов</w:t>
      </w:r>
      <w:r w:rsidRPr="00291801">
        <w:rPr>
          <w:sz w:val="28"/>
          <w:szCs w:val="28"/>
        </w:rPr>
        <w:t>»</w:t>
      </w:r>
      <w:r w:rsidRPr="00291801">
        <w:rPr>
          <w:bCs/>
          <w:sz w:val="28"/>
          <w:szCs w:val="28"/>
        </w:rPr>
        <w:t>:</w:t>
      </w:r>
    </w:p>
    <w:p w:rsidR="00EC48AB" w:rsidRPr="00291801" w:rsidRDefault="00EC48AB" w:rsidP="00EC48AB">
      <w:pPr>
        <w:spacing w:after="0"/>
        <w:ind w:firstLine="709"/>
        <w:rPr>
          <w:bCs/>
          <w:sz w:val="28"/>
          <w:szCs w:val="28"/>
        </w:rPr>
      </w:pPr>
      <w:r w:rsidRPr="00291801">
        <w:rPr>
          <w:bCs/>
          <w:sz w:val="28"/>
          <w:szCs w:val="28"/>
        </w:rPr>
        <w:t>1.1. Статью 1 изложить в следующей редакции:</w:t>
      </w:r>
    </w:p>
    <w:p w:rsidR="00EC48AB" w:rsidRPr="007B0254" w:rsidRDefault="00EC48AB" w:rsidP="00EC48AB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7B0254">
        <w:rPr>
          <w:b/>
          <w:bCs/>
          <w:sz w:val="28"/>
          <w:szCs w:val="28"/>
        </w:rPr>
        <w:t xml:space="preserve"> «Статья 1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>1. Утвердить основные характеристики бюджета Дивеевского муниципального округа Нижегородской области на 2024 год: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 xml:space="preserve">1) общий объем доходов в сумме </w:t>
      </w:r>
      <w:r w:rsidRPr="007B0254">
        <w:rPr>
          <w:bCs/>
          <w:sz w:val="28"/>
          <w:szCs w:val="28"/>
        </w:rPr>
        <w:t>1 220 323 560,82 рублей</w:t>
      </w:r>
      <w:r w:rsidRPr="007B0254">
        <w:rPr>
          <w:sz w:val="28"/>
          <w:szCs w:val="28"/>
        </w:rPr>
        <w:t>;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 xml:space="preserve">2) общий объем расходов в сумме </w:t>
      </w:r>
      <w:r w:rsidRPr="007B0254">
        <w:rPr>
          <w:bCs/>
          <w:sz w:val="28"/>
          <w:szCs w:val="28"/>
        </w:rPr>
        <w:t xml:space="preserve">1 264 458 245,80 </w:t>
      </w:r>
      <w:r w:rsidRPr="007B0254">
        <w:rPr>
          <w:sz w:val="28"/>
          <w:szCs w:val="28"/>
        </w:rPr>
        <w:t xml:space="preserve">рублей; 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>3) размер дефицита в сумме 44 134 684,98рублей.</w:t>
      </w:r>
    </w:p>
    <w:p w:rsidR="00EC48AB" w:rsidRPr="007B0254" w:rsidRDefault="00EC48AB" w:rsidP="00EC48AB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7B0254">
        <w:rPr>
          <w:sz w:val="28"/>
          <w:szCs w:val="28"/>
        </w:rPr>
        <w:t>2.</w:t>
      </w:r>
      <w:r w:rsidRPr="007B0254">
        <w:rPr>
          <w:rFonts w:ascii="Arial" w:hAnsi="Arial" w:cs="Arial"/>
          <w:sz w:val="28"/>
          <w:szCs w:val="28"/>
        </w:rPr>
        <w:t xml:space="preserve"> </w:t>
      </w:r>
      <w:r w:rsidRPr="007B0254">
        <w:rPr>
          <w:sz w:val="28"/>
          <w:szCs w:val="28"/>
        </w:rPr>
        <w:t>Утвердить основные характеристики бюджета Дивеевского муниципального округа на плановый период 2025 и 2026 годов: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 xml:space="preserve">1) общий объем доходов на 2025 год в сумме </w:t>
      </w:r>
      <w:r w:rsidRPr="007B0254">
        <w:rPr>
          <w:bCs/>
          <w:sz w:val="28"/>
          <w:szCs w:val="28"/>
        </w:rPr>
        <w:t>976 514 446,29 рублей, на 2026 год в сумме 925 256 437,90 рублей</w:t>
      </w:r>
      <w:r w:rsidRPr="007B0254">
        <w:rPr>
          <w:sz w:val="28"/>
          <w:szCs w:val="28"/>
        </w:rPr>
        <w:t>;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lastRenderedPageBreak/>
        <w:t xml:space="preserve">2) общий объем расходов </w:t>
      </w:r>
      <w:r w:rsidRPr="007B0254">
        <w:rPr>
          <w:bCs/>
          <w:sz w:val="28"/>
          <w:szCs w:val="28"/>
        </w:rPr>
        <w:t xml:space="preserve">на 2025 год в сумме 973 514 446,29 рублей, в том числе условно утверждаемые расходы в сумме 12 559 610 рублей, на 2026 год в сумме 925 256 437,90 </w:t>
      </w:r>
      <w:r w:rsidRPr="007B0254">
        <w:rPr>
          <w:sz w:val="28"/>
          <w:szCs w:val="28"/>
        </w:rPr>
        <w:t>рублей,</w:t>
      </w:r>
      <w:r w:rsidRPr="007B0254">
        <w:rPr>
          <w:bCs/>
          <w:sz w:val="28"/>
          <w:szCs w:val="28"/>
        </w:rPr>
        <w:t xml:space="preserve"> в том числе условно утверждаемые расходы в сумме 26 284 765 рублей</w:t>
      </w:r>
      <w:proofErr w:type="gramStart"/>
      <w:r w:rsidRPr="007B0254">
        <w:rPr>
          <w:bCs/>
          <w:sz w:val="28"/>
          <w:szCs w:val="28"/>
        </w:rPr>
        <w:t>.</w:t>
      </w:r>
      <w:r w:rsidRPr="007B0254">
        <w:rPr>
          <w:sz w:val="28"/>
          <w:szCs w:val="28"/>
        </w:rPr>
        <w:t>».</w:t>
      </w:r>
      <w:proofErr w:type="gramEnd"/>
    </w:p>
    <w:p w:rsidR="00EC48AB" w:rsidRPr="007B0254" w:rsidRDefault="00EC48AB" w:rsidP="00EC48AB">
      <w:pPr>
        <w:spacing w:after="0"/>
        <w:ind w:firstLine="709"/>
        <w:rPr>
          <w:bCs/>
          <w:sz w:val="28"/>
          <w:szCs w:val="28"/>
        </w:rPr>
      </w:pPr>
      <w:r w:rsidRPr="007B0254">
        <w:rPr>
          <w:bCs/>
          <w:sz w:val="28"/>
          <w:szCs w:val="28"/>
        </w:rPr>
        <w:t>1.2. Статью 4 изложить в следующей редакции:</w:t>
      </w:r>
    </w:p>
    <w:p w:rsidR="00EC48AB" w:rsidRPr="007B0254" w:rsidRDefault="00EC48AB" w:rsidP="00EC48AB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0254">
        <w:rPr>
          <w:rFonts w:ascii="Times New Roman" w:hAnsi="Times New Roman" w:cs="Times New Roman"/>
          <w:b/>
          <w:bCs/>
          <w:sz w:val="28"/>
          <w:szCs w:val="28"/>
        </w:rPr>
        <w:t>«Статья 4</w:t>
      </w:r>
    </w:p>
    <w:p w:rsidR="00EC48AB" w:rsidRPr="007B0254" w:rsidRDefault="00EC48AB" w:rsidP="00EC48AB">
      <w:pPr>
        <w:pStyle w:val="ConsNormal"/>
        <w:ind w:firstLine="709"/>
        <w:jc w:val="both"/>
        <w:rPr>
          <w:sz w:val="28"/>
          <w:szCs w:val="28"/>
        </w:rPr>
      </w:pPr>
      <w:r w:rsidRPr="007B0254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EC48AB" w:rsidRPr="007B0254" w:rsidRDefault="00EC48AB" w:rsidP="00EC48A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254">
        <w:rPr>
          <w:rFonts w:ascii="Times New Roman" w:hAnsi="Times New Roman" w:cs="Times New Roman"/>
          <w:sz w:val="28"/>
          <w:szCs w:val="28"/>
        </w:rPr>
        <w:t>1) на 2024 год в сумме 944 112 510,19 рублей, в том числе объем субсидий, субвенций и иных межбюджетных трансфертов, имеющих целевое назначение, в сумме 682 661 026,7 рублей;</w:t>
      </w:r>
    </w:p>
    <w:p w:rsidR="00EC48AB" w:rsidRPr="007B0254" w:rsidRDefault="00EC48AB" w:rsidP="00EC48A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254">
        <w:rPr>
          <w:rFonts w:ascii="Times New Roman" w:hAnsi="Times New Roman" w:cs="Times New Roman"/>
          <w:sz w:val="28"/>
          <w:szCs w:val="28"/>
        </w:rPr>
        <w:t>2) на 2025 год в сумме 692 063 646,29 рублей, в том числе объем субсидий, субвенций и иных межбюджетных трансфертов,</w:t>
      </w:r>
      <w:r w:rsidRPr="007B0254">
        <w:rPr>
          <w:sz w:val="28"/>
          <w:szCs w:val="28"/>
        </w:rPr>
        <w:t xml:space="preserve"> </w:t>
      </w:r>
      <w:r w:rsidRPr="007B0254">
        <w:rPr>
          <w:rFonts w:ascii="Times New Roman" w:hAnsi="Times New Roman" w:cs="Times New Roman"/>
          <w:sz w:val="28"/>
          <w:szCs w:val="28"/>
        </w:rPr>
        <w:t>имеющих целевое назначение, в сумме 472 413 646,29 рублей;</w:t>
      </w:r>
    </w:p>
    <w:p w:rsidR="00EC48AB" w:rsidRPr="007B0254" w:rsidRDefault="00EC48AB" w:rsidP="00EC48AB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254">
        <w:rPr>
          <w:rFonts w:ascii="Times New Roman" w:hAnsi="Times New Roman" w:cs="Times New Roman"/>
          <w:sz w:val="28"/>
          <w:szCs w:val="28"/>
        </w:rPr>
        <w:t>3) на 2026 год в сумме 624 696 937,90 рублей, в том числе объем субсидий, субвенций и иных межбюджетных трансфертов,</w:t>
      </w:r>
      <w:r w:rsidRPr="007B0254">
        <w:rPr>
          <w:sz w:val="28"/>
          <w:szCs w:val="28"/>
        </w:rPr>
        <w:t xml:space="preserve"> </w:t>
      </w:r>
      <w:r w:rsidRPr="007B0254">
        <w:rPr>
          <w:rFonts w:ascii="Times New Roman" w:hAnsi="Times New Roman" w:cs="Times New Roman"/>
          <w:sz w:val="28"/>
          <w:szCs w:val="28"/>
        </w:rPr>
        <w:t>имеющих целевое назначение, в сумме 397 428 437,90 рублей</w:t>
      </w:r>
      <w:proofErr w:type="gramStart"/>
      <w:r w:rsidRPr="007B025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  <w:highlight w:val="yellow"/>
        </w:rPr>
      </w:pPr>
      <w:r w:rsidRPr="007B0254">
        <w:rPr>
          <w:sz w:val="28"/>
          <w:szCs w:val="28"/>
        </w:rPr>
        <w:t xml:space="preserve">1.3. Приложение 1 «Поступления доходов по группам, подгруппам и статьям бюджетной классификации на </w:t>
      </w:r>
      <w:r w:rsidRPr="007B0254">
        <w:rPr>
          <w:bCs/>
          <w:sz w:val="28"/>
          <w:szCs w:val="28"/>
        </w:rPr>
        <w:t>2024 год и на плановый период 2025 и 2026 годов</w:t>
      </w:r>
      <w:r w:rsidRPr="007B0254">
        <w:rPr>
          <w:sz w:val="28"/>
          <w:szCs w:val="28"/>
        </w:rPr>
        <w:t>» изложить в новой редакции согласно приложению 1 к настоящему решению.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 xml:space="preserve">1.4. Приложение 3 «Источники финансирования дефицита бюджета муниципального округа </w:t>
      </w:r>
      <w:r w:rsidRPr="007B0254">
        <w:rPr>
          <w:bCs/>
          <w:sz w:val="28"/>
          <w:szCs w:val="28"/>
        </w:rPr>
        <w:t>на 2024 год и на плановый период 2025 и 2026 годов</w:t>
      </w:r>
      <w:r w:rsidRPr="007B0254">
        <w:rPr>
          <w:sz w:val="28"/>
          <w:szCs w:val="28"/>
        </w:rPr>
        <w:t>» изложить в новой редакции согласно приложению 2 к настоящему решению.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 xml:space="preserve">1.5. </w:t>
      </w:r>
      <w:r w:rsidRPr="007B0254">
        <w:rPr>
          <w:bCs/>
          <w:sz w:val="28"/>
          <w:szCs w:val="28"/>
        </w:rPr>
        <w:t xml:space="preserve">Приложение 4 «Распределение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 w:rsidRPr="007B0254">
        <w:rPr>
          <w:bCs/>
          <w:sz w:val="28"/>
          <w:szCs w:val="28"/>
        </w:rPr>
        <w:t>видов расходов классификации расходов бюджета</w:t>
      </w:r>
      <w:r w:rsidRPr="007B0254">
        <w:rPr>
          <w:sz w:val="28"/>
          <w:szCs w:val="28"/>
        </w:rPr>
        <w:t xml:space="preserve"> муниципального округа</w:t>
      </w:r>
      <w:proofErr w:type="gramEnd"/>
      <w:r w:rsidRPr="007B0254">
        <w:rPr>
          <w:bCs/>
          <w:sz w:val="28"/>
          <w:szCs w:val="28"/>
        </w:rPr>
        <w:t xml:space="preserve"> на 2024 год и на плановый период 2025 и 2026 годов» </w:t>
      </w:r>
      <w:r w:rsidRPr="007B0254">
        <w:rPr>
          <w:sz w:val="28"/>
          <w:szCs w:val="28"/>
        </w:rPr>
        <w:t>изложить в новой редакции согласно приложению 3 к настоящему решению.</w:t>
      </w:r>
    </w:p>
    <w:p w:rsidR="00EC48AB" w:rsidRPr="007B0254" w:rsidRDefault="00EC48AB" w:rsidP="00EC48AB">
      <w:pPr>
        <w:spacing w:after="0"/>
        <w:ind w:firstLine="709"/>
        <w:jc w:val="both"/>
        <w:rPr>
          <w:bCs/>
          <w:sz w:val="28"/>
          <w:szCs w:val="28"/>
        </w:rPr>
      </w:pPr>
      <w:r w:rsidRPr="007B0254">
        <w:rPr>
          <w:bCs/>
          <w:sz w:val="28"/>
          <w:szCs w:val="28"/>
        </w:rPr>
        <w:t xml:space="preserve">1.6. Приложение 5 «Ведомственная структура расходов бюджета муниципального округа на 2024 год и на плановый период 2025 и 2026 годов» </w:t>
      </w:r>
      <w:r w:rsidRPr="007B0254">
        <w:rPr>
          <w:sz w:val="28"/>
          <w:szCs w:val="28"/>
        </w:rPr>
        <w:t>изложить в новой редакции согласно приложению 4 к настоящему решению.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bCs/>
          <w:sz w:val="28"/>
          <w:szCs w:val="28"/>
        </w:rPr>
        <w:t xml:space="preserve">1.7. Приложение 6 «Распределение бюджетных ассигнований по разделам, подразделам и группам </w:t>
      </w:r>
      <w:proofErr w:type="gramStart"/>
      <w:r w:rsidRPr="007B0254">
        <w:rPr>
          <w:bCs/>
          <w:sz w:val="28"/>
          <w:szCs w:val="28"/>
        </w:rPr>
        <w:t>видов расходов классификации расходов бюджета муниципального округа</w:t>
      </w:r>
      <w:proofErr w:type="gramEnd"/>
      <w:r w:rsidRPr="007B0254">
        <w:rPr>
          <w:bCs/>
          <w:sz w:val="28"/>
          <w:szCs w:val="28"/>
        </w:rPr>
        <w:t xml:space="preserve"> на 2024 год и на плановый период 2025 и 2026 годов</w:t>
      </w:r>
      <w:r w:rsidRPr="007B0254">
        <w:rPr>
          <w:sz w:val="28"/>
          <w:szCs w:val="28"/>
        </w:rPr>
        <w:t>» изложить в новой редакции согласно приложению 5 к настоящему решению.</w:t>
      </w:r>
    </w:p>
    <w:p w:rsidR="00EC48AB" w:rsidRPr="007B0254" w:rsidRDefault="00EC48AB" w:rsidP="00EC48AB">
      <w:pPr>
        <w:spacing w:after="0"/>
        <w:ind w:right="21"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>2. Настоящее решение вступает в силу со дня его обнародования в порядке, предусмотренном статьей 34 Устава Дивеевского муниципального округа Нижегородской области.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lastRenderedPageBreak/>
        <w:t xml:space="preserve">3. </w:t>
      </w:r>
      <w:proofErr w:type="gramStart"/>
      <w:r w:rsidRPr="007B0254">
        <w:rPr>
          <w:sz w:val="28"/>
          <w:szCs w:val="28"/>
        </w:rPr>
        <w:t>Разместить</w:t>
      </w:r>
      <w:proofErr w:type="gramEnd"/>
      <w:r w:rsidRPr="007B0254">
        <w:rPr>
          <w:sz w:val="28"/>
          <w:szCs w:val="28"/>
        </w:rPr>
        <w:t xml:space="preserve"> настоящее решение на официальном сайте администрации Дивеевского муниципального округа Нижегородской области в сети Интернет.</w:t>
      </w:r>
    </w:p>
    <w:p w:rsidR="00EC48AB" w:rsidRPr="007B0254" w:rsidRDefault="00EC48AB" w:rsidP="00EC48AB">
      <w:pPr>
        <w:spacing w:after="0"/>
        <w:ind w:firstLine="709"/>
        <w:jc w:val="both"/>
        <w:rPr>
          <w:sz w:val="28"/>
          <w:szCs w:val="28"/>
        </w:rPr>
      </w:pPr>
      <w:r w:rsidRPr="007B0254">
        <w:rPr>
          <w:sz w:val="28"/>
          <w:szCs w:val="28"/>
        </w:rPr>
        <w:t xml:space="preserve">4. </w:t>
      </w:r>
      <w:proofErr w:type="gramStart"/>
      <w:r w:rsidRPr="007B0254">
        <w:rPr>
          <w:sz w:val="28"/>
          <w:szCs w:val="28"/>
        </w:rPr>
        <w:t>Контроль за</w:t>
      </w:r>
      <w:proofErr w:type="gramEnd"/>
      <w:r w:rsidRPr="007B0254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Дивеевского муниципального округа Нижегородской области по бюджетной, финансовой и налоговой политике.</w:t>
      </w:r>
    </w:p>
    <w:p w:rsidR="00F8240A" w:rsidRDefault="00F8240A"/>
    <w:p w:rsidR="00EC48AB" w:rsidRDefault="00EC48AB" w:rsidP="00EC48AB">
      <w:pPr>
        <w:spacing w:after="0"/>
        <w:ind w:firstLine="709"/>
        <w:jc w:val="both"/>
      </w:pPr>
    </w:p>
    <w:p w:rsidR="00EC48AB" w:rsidRPr="00BF5FC6" w:rsidRDefault="00EC48AB" w:rsidP="00EC48AB">
      <w:pPr>
        <w:pStyle w:val="ConsNormal"/>
        <w:tabs>
          <w:tab w:val="left" w:pos="5892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Председатель Совета депутатов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  <w:t>Борцов</w:t>
      </w:r>
      <w:r w:rsidRPr="00871E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Д.Е.</w:t>
      </w:r>
    </w:p>
    <w:p w:rsidR="00EC48AB" w:rsidRDefault="00EC48AB"/>
    <w:sectPr w:rsidR="00EC48AB" w:rsidSect="00F82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48AB"/>
    <w:rsid w:val="00EC48AB"/>
    <w:rsid w:val="00F82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B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C48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48AB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customStyle="1" w:styleId="Eiiey">
    <w:name w:val="Eiiey"/>
    <w:basedOn w:val="a"/>
    <w:rsid w:val="00EC48AB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EC48AB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2024-09-30T07:34:00Z</dcterms:created>
  <dcterms:modified xsi:type="dcterms:W3CDTF">2024-09-30T07:34:00Z</dcterms:modified>
</cp:coreProperties>
</file>